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EE4C" w14:textId="77777777" w:rsidR="00826E4F" w:rsidRPr="00045187" w:rsidRDefault="00826E4F" w:rsidP="00045187">
      <w:pPr>
        <w:pStyle w:val="Normalwebb"/>
        <w:rPr>
          <w:rFonts w:ascii="Friends" w:hAnsi="Friends"/>
          <w:sz w:val="20"/>
          <w:szCs w:val="20"/>
        </w:rPr>
      </w:pPr>
      <w:r w:rsidRPr="00045187">
        <w:rPr>
          <w:rFonts w:ascii="Friends" w:hAnsi="Friends"/>
          <w:sz w:val="20"/>
          <w:szCs w:val="20"/>
        </w:rPr>
        <w:t>Er ref/dnr: KN2024/01904</w:t>
      </w:r>
    </w:p>
    <w:p w14:paraId="4E49BD12" w14:textId="7B676098" w:rsidR="00565B80" w:rsidRDefault="00045187" w:rsidP="000F71A8">
      <w:pPr>
        <w:pStyle w:val="Normalwebb"/>
        <w:ind w:left="5216"/>
        <w:rPr>
          <w:rFonts w:ascii="Friends" w:hAnsi="Friends"/>
          <w:sz w:val="20"/>
          <w:szCs w:val="20"/>
        </w:rPr>
      </w:pPr>
      <w:r w:rsidRPr="00045187">
        <w:rPr>
          <w:rFonts w:ascii="Friends" w:hAnsi="Friends"/>
          <w:sz w:val="20"/>
          <w:szCs w:val="20"/>
        </w:rPr>
        <w:t>Klimat- och näringslivsdepartementet Energienheten</w:t>
      </w:r>
      <w:r w:rsidR="000F71A8">
        <w:rPr>
          <w:rFonts w:ascii="Friends" w:hAnsi="Friends"/>
          <w:sz w:val="20"/>
          <w:szCs w:val="20"/>
        </w:rPr>
        <w:t>/</w:t>
      </w:r>
      <w:r w:rsidRPr="00045187">
        <w:rPr>
          <w:rFonts w:ascii="Friends" w:hAnsi="Friends"/>
          <w:sz w:val="20"/>
          <w:szCs w:val="20"/>
        </w:rPr>
        <w:t>Moa Forstorp</w:t>
      </w:r>
      <w:r>
        <w:rPr>
          <w:rFonts w:ascii="Friends" w:hAnsi="Friends"/>
          <w:sz w:val="20"/>
          <w:szCs w:val="20"/>
        </w:rPr>
        <w:t xml:space="preserve"> </w:t>
      </w:r>
    </w:p>
    <w:p w14:paraId="74B5D62A" w14:textId="4B5510B1" w:rsidR="00812BB4" w:rsidRPr="003D5C6C" w:rsidRDefault="00812BB4" w:rsidP="00B85915">
      <w:pPr>
        <w:ind w:left="6520"/>
        <w:rPr>
          <w:rFonts w:ascii="Friends" w:hAnsi="Friends"/>
          <w:sz w:val="20"/>
          <w:szCs w:val="20"/>
        </w:rPr>
      </w:pPr>
    </w:p>
    <w:p w14:paraId="125E6138" w14:textId="77777777" w:rsidR="005D6760" w:rsidRDefault="005D6760" w:rsidP="005D6760">
      <w:pPr>
        <w:rPr>
          <w:rFonts w:ascii="Friends" w:hAnsi="Friends"/>
          <w:i/>
          <w:iCs/>
          <w:sz w:val="20"/>
          <w:szCs w:val="20"/>
        </w:rPr>
      </w:pPr>
    </w:p>
    <w:p w14:paraId="2D3B5C5C" w14:textId="77777777" w:rsidR="00A638E0" w:rsidRDefault="00A638E0" w:rsidP="005D6760">
      <w:pPr>
        <w:rPr>
          <w:rFonts w:ascii="Friends" w:hAnsi="Friends"/>
          <w:i/>
          <w:iCs/>
          <w:sz w:val="20"/>
          <w:szCs w:val="20"/>
        </w:rPr>
      </w:pPr>
    </w:p>
    <w:p w14:paraId="1133F881" w14:textId="06955B0C" w:rsidR="005D6760" w:rsidRPr="002B067E" w:rsidRDefault="00A53CD5" w:rsidP="005D6760">
      <w:pPr>
        <w:rPr>
          <w:rFonts w:ascii="Friends" w:hAnsi="Friends" w:cs="Open Sans"/>
          <w:b/>
          <w:bCs/>
          <w:color w:val="434343"/>
          <w:sz w:val="20"/>
          <w:szCs w:val="20"/>
          <w:shd w:val="clear" w:color="auto" w:fill="FFFFFF"/>
        </w:rPr>
      </w:pPr>
      <w:r w:rsidRPr="002B067E">
        <w:rPr>
          <w:rFonts w:ascii="Friends" w:hAnsi="Friends"/>
          <w:b/>
          <w:bCs/>
          <w:i/>
          <w:iCs/>
          <w:sz w:val="20"/>
          <w:szCs w:val="20"/>
        </w:rPr>
        <w:t>Stockholm</w:t>
      </w:r>
      <w:r w:rsidR="00D42F5F">
        <w:rPr>
          <w:rFonts w:ascii="Friends" w:hAnsi="Friends"/>
          <w:b/>
          <w:bCs/>
          <w:i/>
          <w:iCs/>
          <w:sz w:val="20"/>
          <w:szCs w:val="20"/>
        </w:rPr>
        <w:t xml:space="preserve"> 10</w:t>
      </w:r>
      <w:r w:rsidR="000F71A8" w:rsidRPr="002B067E">
        <w:rPr>
          <w:rFonts w:ascii="Friends" w:hAnsi="Friends"/>
          <w:b/>
          <w:bCs/>
          <w:i/>
          <w:iCs/>
          <w:sz w:val="20"/>
          <w:szCs w:val="20"/>
        </w:rPr>
        <w:t xml:space="preserve"> juni </w:t>
      </w:r>
      <w:r w:rsidRPr="002B067E">
        <w:rPr>
          <w:rFonts w:ascii="Friends" w:hAnsi="Friends"/>
          <w:b/>
          <w:bCs/>
          <w:i/>
          <w:iCs/>
          <w:sz w:val="20"/>
          <w:szCs w:val="20"/>
        </w:rPr>
        <w:t>202</w:t>
      </w:r>
      <w:r w:rsidR="000F71A8" w:rsidRPr="002B067E">
        <w:rPr>
          <w:rFonts w:ascii="Friends" w:hAnsi="Friends"/>
          <w:b/>
          <w:bCs/>
          <w:i/>
          <w:iCs/>
          <w:sz w:val="20"/>
          <w:szCs w:val="20"/>
        </w:rPr>
        <w:t>5</w:t>
      </w:r>
      <w:r w:rsidR="0038116B" w:rsidRPr="002B067E">
        <w:rPr>
          <w:rFonts w:ascii="Friends" w:hAnsi="Friends"/>
          <w:b/>
          <w:bCs/>
          <w:i/>
          <w:iCs/>
          <w:sz w:val="20"/>
          <w:szCs w:val="20"/>
        </w:rPr>
        <w:tab/>
      </w:r>
      <w:r w:rsidR="005D6760" w:rsidRPr="002B067E">
        <w:rPr>
          <w:rFonts w:ascii="Friends" w:hAnsi="Friends"/>
          <w:b/>
          <w:bCs/>
          <w:i/>
          <w:iCs/>
          <w:sz w:val="20"/>
          <w:szCs w:val="20"/>
        </w:rPr>
        <w:tab/>
      </w:r>
      <w:r w:rsidR="005D6760" w:rsidRPr="002B067E">
        <w:rPr>
          <w:rFonts w:ascii="Friends" w:hAnsi="Friends"/>
          <w:b/>
          <w:bCs/>
          <w:i/>
          <w:iCs/>
          <w:sz w:val="20"/>
          <w:szCs w:val="20"/>
        </w:rPr>
        <w:tab/>
      </w:r>
      <w:r w:rsidR="005D6760" w:rsidRPr="002B067E">
        <w:rPr>
          <w:rFonts w:ascii="Friends" w:hAnsi="Friends" w:cs="Open Sans"/>
          <w:b/>
          <w:bCs/>
          <w:color w:val="434343"/>
          <w:sz w:val="20"/>
          <w:szCs w:val="20"/>
          <w:shd w:val="clear" w:color="auto" w:fill="FFFFFF"/>
        </w:rPr>
        <w:t xml:space="preserve"> </w:t>
      </w:r>
    </w:p>
    <w:p w14:paraId="27DB904E" w14:textId="66BC1851" w:rsidR="0035139A" w:rsidRPr="002B067E" w:rsidRDefault="0035139A" w:rsidP="0035139A">
      <w:pPr>
        <w:pStyle w:val="Normalwebb"/>
        <w:rPr>
          <w:rFonts w:ascii="Friends" w:hAnsi="Friends"/>
          <w:b/>
          <w:bCs/>
          <w:sz w:val="20"/>
          <w:szCs w:val="20"/>
        </w:rPr>
      </w:pPr>
      <w:r w:rsidRPr="002B067E">
        <w:rPr>
          <w:rFonts w:ascii="Friends" w:hAnsi="Friends"/>
          <w:b/>
          <w:bCs/>
          <w:sz w:val="20"/>
          <w:szCs w:val="20"/>
        </w:rPr>
        <w:t>Yttrande över Energimarknadsinspektionens rapport ”Genomförande av artikel 27 i Energieffektiviseringsdirektivet i svensk rätt”</w:t>
      </w:r>
    </w:p>
    <w:p w14:paraId="6AC39250" w14:textId="5B96D040" w:rsidR="0035139A" w:rsidRPr="00924CED" w:rsidRDefault="002B067E" w:rsidP="0035139A">
      <w:pPr>
        <w:pStyle w:val="Normalwebb"/>
        <w:rPr>
          <w:rFonts w:ascii="Cambria" w:hAnsi="Cambria" w:cs="Cambria"/>
          <w:sz w:val="20"/>
          <w:szCs w:val="20"/>
        </w:rPr>
      </w:pPr>
      <w:r>
        <w:rPr>
          <w:rFonts w:ascii="Friends" w:hAnsi="Friends"/>
          <w:sz w:val="20"/>
          <w:szCs w:val="20"/>
        </w:rPr>
        <w:t>Eneff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tillstyrker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Energimarknadsinspektionens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(Ei)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förslag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till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genomförande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av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artikel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27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i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energieffektiviseringsdirektivet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(EED)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i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svensk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rätt.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Vi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välkomnar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särskilt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att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principen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om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924CED" w:rsidRPr="0035139A">
        <w:rPr>
          <w:rFonts w:ascii="Friends" w:hAnsi="Friends"/>
          <w:sz w:val="20"/>
          <w:szCs w:val="20"/>
        </w:rPr>
        <w:t>energ</w:t>
      </w:r>
      <w:r w:rsidR="00924CED">
        <w:rPr>
          <w:rFonts w:ascii="Friends" w:hAnsi="Friends"/>
          <w:sz w:val="20"/>
          <w:szCs w:val="20"/>
        </w:rPr>
        <w:t>ieffektivitet</w:t>
      </w:r>
      <w:r w:rsidR="0035139A" w:rsidRPr="0035139A" w:rsidDel="00F63CAE">
        <w:rPr>
          <w:rFonts w:ascii="Friends" w:hAnsi="Friends"/>
          <w:sz w:val="20"/>
          <w:szCs w:val="20"/>
        </w:rPr>
        <w:t xml:space="preserve"> </w:t>
      </w:r>
      <w:r w:rsidR="0035139A" w:rsidRPr="0035139A">
        <w:rPr>
          <w:rFonts w:ascii="Friends" w:hAnsi="Friends"/>
          <w:sz w:val="20"/>
          <w:szCs w:val="20"/>
        </w:rPr>
        <w:t>ges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en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tydlig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och operativ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roll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i</w:t>
      </w:r>
      <w:r w:rsidR="0035139A" w:rsidRPr="0035139A">
        <w:rPr>
          <w:rFonts w:ascii="Cambria" w:hAnsi="Cambria" w:cs="Cambria"/>
          <w:sz w:val="20"/>
          <w:szCs w:val="20"/>
        </w:rPr>
        <w:t> </w:t>
      </w:r>
      <w:r w:rsidR="0035139A" w:rsidRPr="0035139A">
        <w:rPr>
          <w:rFonts w:ascii="Friends" w:hAnsi="Friends"/>
          <w:sz w:val="20"/>
          <w:szCs w:val="20"/>
        </w:rPr>
        <w:t>elnätsregleringen.</w:t>
      </w:r>
    </w:p>
    <w:p w14:paraId="47F27465" w14:textId="642F6598" w:rsidR="00677DA7" w:rsidRDefault="009E6492" w:rsidP="0035139A">
      <w:pPr>
        <w:pStyle w:val="Normalwebb"/>
        <w:rPr>
          <w:rFonts w:ascii="Friends" w:hAnsi="Friends"/>
          <w:sz w:val="20"/>
          <w:szCs w:val="20"/>
        </w:rPr>
      </w:pPr>
      <w:r>
        <w:rPr>
          <w:rFonts w:ascii="Friends" w:hAnsi="Friends"/>
          <w:sz w:val="20"/>
          <w:szCs w:val="20"/>
        </w:rPr>
        <w:t>Vi anser vidare att g</w:t>
      </w:r>
      <w:r w:rsidR="0035139A" w:rsidRPr="0035139A">
        <w:rPr>
          <w:rFonts w:ascii="Friends" w:hAnsi="Friends"/>
          <w:sz w:val="20"/>
          <w:szCs w:val="20"/>
        </w:rPr>
        <w:t xml:space="preserve">enomförandet av artikel 3 och 27 </w:t>
      </w:r>
      <w:r>
        <w:rPr>
          <w:rFonts w:ascii="Friends" w:hAnsi="Friends"/>
          <w:sz w:val="20"/>
          <w:szCs w:val="20"/>
        </w:rPr>
        <w:t xml:space="preserve">bör </w:t>
      </w:r>
      <w:r w:rsidR="0035139A" w:rsidRPr="0035139A">
        <w:rPr>
          <w:rFonts w:ascii="Friends" w:hAnsi="Friends"/>
          <w:sz w:val="20"/>
          <w:szCs w:val="20"/>
        </w:rPr>
        <w:t xml:space="preserve">harmoniseras. Energimyndigheten har parallellt med </w:t>
      </w:r>
      <w:proofErr w:type="spellStart"/>
      <w:r w:rsidR="0035139A" w:rsidRPr="0035139A">
        <w:rPr>
          <w:rFonts w:ascii="Friends" w:hAnsi="Friends"/>
          <w:sz w:val="20"/>
          <w:szCs w:val="20"/>
        </w:rPr>
        <w:t>Ei:s</w:t>
      </w:r>
      <w:proofErr w:type="spellEnd"/>
      <w:r w:rsidR="0035139A" w:rsidRPr="0035139A">
        <w:rPr>
          <w:rFonts w:ascii="Friends" w:hAnsi="Friends"/>
          <w:sz w:val="20"/>
          <w:szCs w:val="20"/>
        </w:rPr>
        <w:t xml:space="preserve"> arbete föreslagit en ny lag för EE1-principen samt att nya förordning</w:t>
      </w:r>
      <w:r w:rsidR="00462FB4">
        <w:rPr>
          <w:rFonts w:ascii="Friends" w:hAnsi="Friends"/>
          <w:sz w:val="20"/>
          <w:szCs w:val="20"/>
        </w:rPr>
        <w:t xml:space="preserve">ar </w:t>
      </w:r>
      <w:r w:rsidR="0035139A" w:rsidRPr="0035139A">
        <w:rPr>
          <w:rFonts w:ascii="Friends" w:hAnsi="Friends"/>
          <w:sz w:val="20"/>
          <w:szCs w:val="20"/>
        </w:rPr>
        <w:t xml:space="preserve">och föreskrifter </w:t>
      </w:r>
      <w:r w:rsidR="00B274D1">
        <w:rPr>
          <w:rFonts w:ascii="Friends" w:hAnsi="Friends"/>
          <w:sz w:val="20"/>
          <w:szCs w:val="20"/>
        </w:rPr>
        <w:t xml:space="preserve">specificerar regleringen. </w:t>
      </w:r>
      <w:r w:rsidR="00677DA7">
        <w:rPr>
          <w:rFonts w:ascii="Friends" w:hAnsi="Friends"/>
          <w:sz w:val="20"/>
          <w:szCs w:val="20"/>
        </w:rPr>
        <w:t>Vi kan inte tillämpa EE1 på energianvändningen respektive elnät och distribution</w:t>
      </w:r>
      <w:r w:rsidR="00962188">
        <w:rPr>
          <w:rFonts w:ascii="Friends" w:hAnsi="Friends"/>
          <w:sz w:val="20"/>
          <w:szCs w:val="20"/>
        </w:rPr>
        <w:t xml:space="preserve"> var för sig. EE1 kan innebära att effektiv användning </w:t>
      </w:r>
      <w:r w:rsidR="001E781D">
        <w:rPr>
          <w:rFonts w:ascii="Friends" w:hAnsi="Friends"/>
          <w:sz w:val="20"/>
          <w:szCs w:val="20"/>
        </w:rPr>
        <w:t>i slutanvändarledet bör gå före åtgärder inom elnät</w:t>
      </w:r>
      <w:r w:rsidR="00C17A91">
        <w:rPr>
          <w:rFonts w:ascii="Friends" w:hAnsi="Friends"/>
          <w:sz w:val="20"/>
          <w:szCs w:val="20"/>
        </w:rPr>
        <w:t>, eller tvärtom.</w:t>
      </w:r>
    </w:p>
    <w:p w14:paraId="4936C0CC" w14:textId="36C12213" w:rsidR="004A421A" w:rsidRPr="004A421A" w:rsidRDefault="000F64FC" w:rsidP="004A421A">
      <w:pPr>
        <w:pStyle w:val="Normalwebb"/>
        <w:rPr>
          <w:rFonts w:ascii="Friends" w:hAnsi="Friends"/>
          <w:sz w:val="20"/>
          <w:szCs w:val="20"/>
        </w:rPr>
      </w:pPr>
      <w:r>
        <w:rPr>
          <w:rFonts w:ascii="Friends" w:hAnsi="Friends"/>
          <w:sz w:val="20"/>
          <w:szCs w:val="20"/>
        </w:rPr>
        <w:t>Artikel</w:t>
      </w:r>
      <w:r w:rsidR="004A421A" w:rsidRPr="004A421A">
        <w:rPr>
          <w:rFonts w:ascii="Friends" w:hAnsi="Friends"/>
          <w:sz w:val="20"/>
          <w:szCs w:val="20"/>
        </w:rPr>
        <w:t xml:space="preserve"> 27 måste genomföras fullt ut till den 11 oktober 2025. Då måste föreskrifter vara på plats, dvs. ikraftträdandet av de föreslagna lagändringarna </w:t>
      </w:r>
      <w:r>
        <w:rPr>
          <w:rFonts w:ascii="Friends" w:hAnsi="Friends"/>
          <w:sz w:val="20"/>
          <w:szCs w:val="20"/>
        </w:rPr>
        <w:t xml:space="preserve">är </w:t>
      </w:r>
      <w:r w:rsidR="004A421A" w:rsidRPr="004A421A">
        <w:rPr>
          <w:rFonts w:ascii="Friends" w:hAnsi="Friends"/>
          <w:sz w:val="20"/>
          <w:szCs w:val="20"/>
        </w:rPr>
        <w:t>inte tillräckligt.</w:t>
      </w:r>
    </w:p>
    <w:p w14:paraId="548F3204" w14:textId="1B2A98DE" w:rsidR="004A421A" w:rsidRDefault="000A2CF4" w:rsidP="004A421A">
      <w:pPr>
        <w:pStyle w:val="Normalwebb"/>
        <w:rPr>
          <w:rFonts w:ascii="Friends" w:hAnsi="Friends"/>
          <w:sz w:val="20"/>
          <w:szCs w:val="20"/>
        </w:rPr>
      </w:pPr>
      <w:proofErr w:type="spellStart"/>
      <w:r>
        <w:rPr>
          <w:rFonts w:ascii="Friends" w:hAnsi="Friends"/>
          <w:sz w:val="20"/>
          <w:szCs w:val="20"/>
        </w:rPr>
        <w:t>Eneff</w:t>
      </w:r>
      <w:proofErr w:type="spellEnd"/>
      <w:r>
        <w:rPr>
          <w:rFonts w:ascii="Friends" w:hAnsi="Friends"/>
          <w:sz w:val="20"/>
          <w:szCs w:val="20"/>
        </w:rPr>
        <w:t xml:space="preserve"> anser vidare att </w:t>
      </w:r>
      <w:r w:rsidR="004A421A" w:rsidRPr="004A421A">
        <w:rPr>
          <w:rFonts w:ascii="Friends" w:hAnsi="Friends"/>
          <w:sz w:val="20"/>
          <w:szCs w:val="20"/>
        </w:rPr>
        <w:t>kommande föreskrifter om</w:t>
      </w:r>
      <w:r w:rsidR="004A421A" w:rsidRPr="004A421A">
        <w:rPr>
          <w:rFonts w:ascii="Cambria" w:hAnsi="Cambria" w:cs="Cambria"/>
          <w:sz w:val="20"/>
          <w:szCs w:val="20"/>
        </w:rPr>
        <w:t> </w:t>
      </w:r>
      <w:r w:rsidR="004A421A" w:rsidRPr="004A421A">
        <w:rPr>
          <w:rFonts w:ascii="Friends" w:hAnsi="Friends"/>
          <w:sz w:val="20"/>
          <w:szCs w:val="20"/>
        </w:rPr>
        <w:t xml:space="preserve">kostnadsnyttoanalyser </w:t>
      </w:r>
      <w:r w:rsidR="00193E25">
        <w:rPr>
          <w:rFonts w:ascii="Friends" w:hAnsi="Friends"/>
          <w:sz w:val="20"/>
          <w:szCs w:val="20"/>
        </w:rPr>
        <w:t xml:space="preserve">ska </w:t>
      </w:r>
      <w:r w:rsidR="004A421A" w:rsidRPr="004A421A">
        <w:rPr>
          <w:rFonts w:ascii="Friends" w:hAnsi="Friends"/>
          <w:sz w:val="20"/>
          <w:szCs w:val="20"/>
        </w:rPr>
        <w:t>beakta samtliga relevanta samhällsnyttor (dvs. inte enbart klimatrelaterade nyttor).</w:t>
      </w:r>
    </w:p>
    <w:p w14:paraId="1CE66E58" w14:textId="5B07E3ED" w:rsidR="00422C18" w:rsidRDefault="00771125" w:rsidP="00D069E1">
      <w:pPr>
        <w:pStyle w:val="Normalwebb"/>
        <w:rPr>
          <w:rFonts w:ascii="Friends" w:hAnsi="Friends"/>
          <w:sz w:val="20"/>
          <w:szCs w:val="20"/>
        </w:rPr>
      </w:pPr>
      <w:r>
        <w:rPr>
          <w:rFonts w:ascii="Friends" w:hAnsi="Friends"/>
          <w:sz w:val="20"/>
          <w:szCs w:val="20"/>
        </w:rPr>
        <w:t>Angående tariffer anser vi att dessa ska främja effekt- och energieffektivisering i slutanvändarledet</w:t>
      </w:r>
      <w:r w:rsidR="0026295F">
        <w:rPr>
          <w:rFonts w:ascii="Friends" w:hAnsi="Friends"/>
          <w:sz w:val="20"/>
          <w:szCs w:val="20"/>
        </w:rPr>
        <w:t xml:space="preserve"> samtidigt som </w:t>
      </w:r>
      <w:r w:rsidR="007364CD">
        <w:rPr>
          <w:rFonts w:ascii="Friends" w:hAnsi="Friends"/>
          <w:sz w:val="20"/>
          <w:szCs w:val="20"/>
        </w:rPr>
        <w:t xml:space="preserve">de verkar för ett effektivt utnyttjande av elnätet. </w:t>
      </w:r>
      <w:r w:rsidR="00F721E5">
        <w:rPr>
          <w:rFonts w:ascii="Friends" w:hAnsi="Friends"/>
          <w:sz w:val="20"/>
          <w:szCs w:val="20"/>
        </w:rPr>
        <w:t xml:space="preserve">EE1 bör </w:t>
      </w:r>
      <w:r w:rsidR="008C1593">
        <w:rPr>
          <w:rFonts w:ascii="Friends" w:hAnsi="Friends"/>
          <w:sz w:val="20"/>
          <w:szCs w:val="20"/>
        </w:rPr>
        <w:t xml:space="preserve">genomsyra </w:t>
      </w:r>
      <w:r w:rsidR="00F721E5">
        <w:rPr>
          <w:rFonts w:ascii="Friends" w:hAnsi="Friends"/>
          <w:sz w:val="20"/>
          <w:szCs w:val="20"/>
        </w:rPr>
        <w:t>även tariffstrukturer.</w:t>
      </w:r>
    </w:p>
    <w:p w14:paraId="638D409D" w14:textId="325BAEE6" w:rsidR="008A3C92" w:rsidRPr="00D42F5F" w:rsidRDefault="00143CDE" w:rsidP="008A3C92">
      <w:pPr>
        <w:rPr>
          <w:rFonts w:ascii="Friends" w:hAnsi="Friends" w:cstheme="majorHAnsi"/>
          <w:b/>
          <w:bCs/>
          <w:sz w:val="20"/>
          <w:szCs w:val="20"/>
        </w:rPr>
      </w:pPr>
      <w:r w:rsidRPr="00D42F5F">
        <w:rPr>
          <w:rFonts w:ascii="Friends" w:hAnsi="Friends" w:cstheme="majorHAnsi"/>
          <w:b/>
          <w:bCs/>
          <w:sz w:val="20"/>
          <w:szCs w:val="20"/>
        </w:rPr>
        <w:t xml:space="preserve">Lotta Bångens, </w:t>
      </w:r>
      <w:r w:rsidR="00422C18" w:rsidRPr="00D42F5F">
        <w:rPr>
          <w:rFonts w:ascii="Friends" w:hAnsi="Friends" w:cstheme="majorHAnsi"/>
          <w:b/>
          <w:bCs/>
          <w:sz w:val="20"/>
          <w:szCs w:val="20"/>
        </w:rPr>
        <w:t>Generalsekreterare</w:t>
      </w:r>
      <w:r w:rsidRPr="00D42F5F">
        <w:rPr>
          <w:rFonts w:ascii="Friends" w:hAnsi="Friends" w:cstheme="majorHAnsi"/>
          <w:b/>
          <w:bCs/>
          <w:sz w:val="20"/>
          <w:szCs w:val="20"/>
        </w:rPr>
        <w:t xml:space="preserve">, </w:t>
      </w:r>
      <w:proofErr w:type="spellStart"/>
      <w:r w:rsidR="008A3C92" w:rsidRPr="00D42F5F">
        <w:rPr>
          <w:rFonts w:ascii="Friends" w:hAnsi="Friends" w:cstheme="majorHAnsi"/>
          <w:b/>
          <w:bCs/>
          <w:sz w:val="20"/>
          <w:szCs w:val="20"/>
        </w:rPr>
        <w:t>Eneff</w:t>
      </w:r>
      <w:proofErr w:type="spellEnd"/>
    </w:p>
    <w:p w14:paraId="3CF4B8C7" w14:textId="77777777" w:rsidR="008A3C92" w:rsidRPr="004B185F" w:rsidRDefault="008A3C92" w:rsidP="008A3C92">
      <w:pPr>
        <w:rPr>
          <w:rFonts w:ascii="Friends" w:hAnsi="Friends" w:cstheme="majorHAnsi"/>
          <w:sz w:val="20"/>
          <w:szCs w:val="20"/>
        </w:rPr>
      </w:pPr>
    </w:p>
    <w:p w14:paraId="17E3B354" w14:textId="6903F3D8" w:rsidR="002C0590" w:rsidRPr="007064D7" w:rsidRDefault="000A466F" w:rsidP="000A466F">
      <w:pPr>
        <w:pStyle w:val="Normalwebb"/>
        <w:rPr>
          <w:rFonts w:ascii="Friends" w:hAnsi="Friends"/>
          <w:i/>
          <w:iCs/>
          <w:sz w:val="20"/>
          <w:szCs w:val="20"/>
        </w:rPr>
      </w:pPr>
      <w:proofErr w:type="spellStart"/>
      <w:r w:rsidRPr="007064D7">
        <w:rPr>
          <w:rFonts w:ascii="Friends" w:hAnsi="Friends"/>
          <w:i/>
          <w:iCs/>
          <w:sz w:val="20"/>
          <w:szCs w:val="20"/>
        </w:rPr>
        <w:t>Eneff</w:t>
      </w:r>
      <w:proofErr w:type="spellEnd"/>
      <w:r w:rsidR="00913AC6">
        <w:rPr>
          <w:rFonts w:ascii="Friends" w:hAnsi="Friends"/>
          <w:i/>
          <w:iCs/>
          <w:sz w:val="20"/>
          <w:szCs w:val="20"/>
        </w:rPr>
        <w:t xml:space="preserve">, Energieffektiviseringsföreningen, </w:t>
      </w:r>
      <w:r w:rsidRPr="007064D7">
        <w:rPr>
          <w:rFonts w:ascii="Friends" w:hAnsi="Friends"/>
          <w:i/>
          <w:iCs/>
          <w:sz w:val="20"/>
          <w:szCs w:val="20"/>
        </w:rPr>
        <w:t xml:space="preserve">är en intresseorganisation för </w:t>
      </w:r>
      <w:r w:rsidR="008F2739">
        <w:rPr>
          <w:rFonts w:ascii="Friends" w:hAnsi="Friends"/>
          <w:i/>
          <w:iCs/>
          <w:sz w:val="20"/>
          <w:szCs w:val="20"/>
        </w:rPr>
        <w:t>energieffektivisering. B</w:t>
      </w:r>
      <w:r w:rsidR="005F6502" w:rsidRPr="007064D7">
        <w:rPr>
          <w:rFonts w:ascii="Friends" w:hAnsi="Friends"/>
          <w:i/>
          <w:iCs/>
          <w:sz w:val="20"/>
          <w:szCs w:val="20"/>
        </w:rPr>
        <w:t>åde leverantörer och beställare</w:t>
      </w:r>
      <w:r w:rsidR="008F2739">
        <w:rPr>
          <w:rFonts w:ascii="Friends" w:hAnsi="Friends"/>
          <w:i/>
          <w:iCs/>
          <w:sz w:val="20"/>
          <w:szCs w:val="20"/>
        </w:rPr>
        <w:t xml:space="preserve"> kan vara medlemm</w:t>
      </w:r>
      <w:r w:rsidR="00B178A3">
        <w:rPr>
          <w:rFonts w:ascii="Friends" w:hAnsi="Friends"/>
          <w:i/>
          <w:iCs/>
          <w:sz w:val="20"/>
          <w:szCs w:val="20"/>
        </w:rPr>
        <w:t xml:space="preserve">ar. </w:t>
      </w:r>
      <w:r w:rsidRPr="007064D7">
        <w:rPr>
          <w:rFonts w:ascii="Friends" w:hAnsi="Friends"/>
          <w:i/>
          <w:iCs/>
          <w:sz w:val="20"/>
          <w:szCs w:val="20"/>
        </w:rPr>
        <w:t xml:space="preserve">Vi har ca </w:t>
      </w:r>
      <w:r w:rsidR="009B2DE2" w:rsidRPr="007064D7">
        <w:rPr>
          <w:rFonts w:ascii="Friends" w:hAnsi="Friends"/>
          <w:i/>
          <w:iCs/>
          <w:sz w:val="20"/>
          <w:szCs w:val="20"/>
        </w:rPr>
        <w:t>1</w:t>
      </w:r>
      <w:r w:rsidR="00F12360">
        <w:rPr>
          <w:rFonts w:ascii="Friends" w:hAnsi="Friends"/>
          <w:i/>
          <w:iCs/>
          <w:sz w:val="20"/>
          <w:szCs w:val="20"/>
        </w:rPr>
        <w:t>2</w:t>
      </w:r>
      <w:r w:rsidR="005F6502">
        <w:rPr>
          <w:rFonts w:ascii="Friends" w:hAnsi="Friends"/>
          <w:i/>
          <w:iCs/>
          <w:sz w:val="20"/>
          <w:szCs w:val="20"/>
        </w:rPr>
        <w:t>0</w:t>
      </w:r>
      <w:r w:rsidRPr="007064D7">
        <w:rPr>
          <w:rFonts w:ascii="Friends" w:hAnsi="Friends"/>
          <w:i/>
          <w:iCs/>
          <w:sz w:val="20"/>
          <w:szCs w:val="20"/>
        </w:rPr>
        <w:t xml:space="preserve"> medlemmar och </w:t>
      </w:r>
      <w:r w:rsidR="004C66D4">
        <w:rPr>
          <w:rFonts w:ascii="Friends" w:hAnsi="Friends"/>
          <w:i/>
          <w:iCs/>
          <w:sz w:val="20"/>
          <w:szCs w:val="20"/>
        </w:rPr>
        <w:t>flera</w:t>
      </w:r>
      <w:r w:rsidRPr="007064D7">
        <w:rPr>
          <w:rFonts w:ascii="Friends" w:hAnsi="Friends"/>
          <w:i/>
          <w:iCs/>
          <w:sz w:val="20"/>
          <w:szCs w:val="20"/>
        </w:rPr>
        <w:t xml:space="preserve"> branschorganisationer</w:t>
      </w:r>
      <w:r w:rsidR="009B2DE2" w:rsidRPr="007064D7">
        <w:rPr>
          <w:rFonts w:ascii="Friends" w:hAnsi="Friends"/>
          <w:i/>
          <w:iCs/>
          <w:sz w:val="20"/>
          <w:szCs w:val="20"/>
        </w:rPr>
        <w:t>/föreningar</w:t>
      </w:r>
      <w:r w:rsidRPr="007064D7">
        <w:rPr>
          <w:rFonts w:ascii="Friends" w:hAnsi="Friends"/>
          <w:i/>
          <w:iCs/>
          <w:sz w:val="20"/>
          <w:szCs w:val="20"/>
        </w:rPr>
        <w:t xml:space="preserve"> som stödjer oss (Svensk Ventilation, Belysningsbranschen, </w:t>
      </w:r>
      <w:proofErr w:type="spellStart"/>
      <w:r w:rsidRPr="007064D7">
        <w:rPr>
          <w:rFonts w:ascii="Friends" w:hAnsi="Friends"/>
          <w:i/>
          <w:iCs/>
          <w:sz w:val="20"/>
          <w:szCs w:val="20"/>
        </w:rPr>
        <w:t>Isoleringsfirmornas</w:t>
      </w:r>
      <w:proofErr w:type="spellEnd"/>
      <w:r w:rsidRPr="007064D7">
        <w:rPr>
          <w:rFonts w:ascii="Friends" w:hAnsi="Friends"/>
          <w:i/>
          <w:iCs/>
          <w:sz w:val="20"/>
          <w:szCs w:val="20"/>
        </w:rPr>
        <w:t xml:space="preserve"> förening, Installatörsföretagen</w:t>
      </w:r>
      <w:r w:rsidR="006C057D">
        <w:rPr>
          <w:rFonts w:ascii="Friends" w:hAnsi="Friends"/>
          <w:i/>
          <w:iCs/>
          <w:sz w:val="20"/>
          <w:szCs w:val="20"/>
        </w:rPr>
        <w:t>,</w:t>
      </w:r>
      <w:r w:rsidR="009B2DE2" w:rsidRPr="007064D7">
        <w:rPr>
          <w:rFonts w:ascii="Friends" w:hAnsi="Friends"/>
          <w:i/>
          <w:iCs/>
          <w:sz w:val="20"/>
          <w:szCs w:val="20"/>
        </w:rPr>
        <w:t xml:space="preserve"> IG Passivhus</w:t>
      </w:r>
      <w:r w:rsidR="007F4467">
        <w:rPr>
          <w:rFonts w:ascii="Friends" w:hAnsi="Friends"/>
          <w:i/>
          <w:iCs/>
          <w:sz w:val="20"/>
          <w:szCs w:val="20"/>
        </w:rPr>
        <w:t xml:space="preserve">, </w:t>
      </w:r>
      <w:proofErr w:type="spellStart"/>
      <w:r w:rsidRPr="007064D7">
        <w:rPr>
          <w:rFonts w:ascii="Friends" w:hAnsi="Friends"/>
          <w:i/>
          <w:iCs/>
          <w:sz w:val="20"/>
          <w:szCs w:val="20"/>
        </w:rPr>
        <w:t>Swedisol</w:t>
      </w:r>
      <w:proofErr w:type="spellEnd"/>
      <w:r w:rsidR="00EF7A20">
        <w:rPr>
          <w:rFonts w:ascii="Friends" w:hAnsi="Friends"/>
          <w:i/>
          <w:iCs/>
          <w:sz w:val="20"/>
          <w:szCs w:val="20"/>
        </w:rPr>
        <w:t xml:space="preserve">, Heat </w:t>
      </w:r>
      <w:proofErr w:type="spellStart"/>
      <w:r w:rsidR="00EF7A20">
        <w:rPr>
          <w:rFonts w:ascii="Friends" w:hAnsi="Friends"/>
          <w:i/>
          <w:iCs/>
          <w:sz w:val="20"/>
          <w:szCs w:val="20"/>
        </w:rPr>
        <w:t>exchangers</w:t>
      </w:r>
      <w:proofErr w:type="spellEnd"/>
      <w:r w:rsidR="00BF04E8">
        <w:rPr>
          <w:rFonts w:ascii="Friends" w:hAnsi="Friends"/>
          <w:i/>
          <w:iCs/>
          <w:sz w:val="20"/>
          <w:szCs w:val="20"/>
        </w:rPr>
        <w:t>´</w:t>
      </w:r>
      <w:r w:rsidR="00EF7A20">
        <w:rPr>
          <w:rFonts w:ascii="Friends" w:hAnsi="Friends"/>
          <w:i/>
          <w:iCs/>
          <w:sz w:val="20"/>
          <w:szCs w:val="20"/>
        </w:rPr>
        <w:t xml:space="preserve"> association </w:t>
      </w:r>
      <w:proofErr w:type="spellStart"/>
      <w:r w:rsidR="00EF7A20">
        <w:rPr>
          <w:rFonts w:ascii="Friends" w:hAnsi="Friends"/>
          <w:i/>
          <w:iCs/>
          <w:sz w:val="20"/>
          <w:szCs w:val="20"/>
        </w:rPr>
        <w:t>of</w:t>
      </w:r>
      <w:proofErr w:type="spellEnd"/>
      <w:r w:rsidR="00EF7A20">
        <w:rPr>
          <w:rFonts w:ascii="Friends" w:hAnsi="Friends"/>
          <w:i/>
          <w:iCs/>
          <w:sz w:val="20"/>
          <w:szCs w:val="20"/>
        </w:rPr>
        <w:t xml:space="preserve"> Sweden, Fastighetsägarna Stockholm</w:t>
      </w:r>
      <w:r w:rsidR="00BF04E8">
        <w:rPr>
          <w:rFonts w:ascii="Friends" w:hAnsi="Friends"/>
          <w:i/>
          <w:iCs/>
          <w:sz w:val="20"/>
          <w:szCs w:val="20"/>
        </w:rPr>
        <w:t xml:space="preserve">, Fastighetsägarna Syd </w:t>
      </w:r>
      <w:r w:rsidR="007F4467">
        <w:rPr>
          <w:rFonts w:ascii="Friends" w:hAnsi="Friends"/>
          <w:i/>
          <w:iCs/>
          <w:sz w:val="20"/>
          <w:szCs w:val="20"/>
        </w:rPr>
        <w:t>och Solskyddsförbundet</w:t>
      </w:r>
      <w:r w:rsidRPr="007064D7">
        <w:rPr>
          <w:rFonts w:ascii="Friends" w:hAnsi="Friends"/>
          <w:i/>
          <w:iCs/>
          <w:sz w:val="20"/>
          <w:szCs w:val="20"/>
        </w:rPr>
        <w:t xml:space="preserve">). </w:t>
      </w:r>
    </w:p>
    <w:sectPr w:rsidR="002C0590" w:rsidRPr="007064D7" w:rsidSect="0025682D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2FF1" w14:textId="77777777" w:rsidR="00E45F46" w:rsidRDefault="00E45F46" w:rsidP="00015E01">
      <w:r>
        <w:separator/>
      </w:r>
    </w:p>
  </w:endnote>
  <w:endnote w:type="continuationSeparator" w:id="0">
    <w:p w14:paraId="415CCD49" w14:textId="77777777" w:rsidR="00E45F46" w:rsidRDefault="00E45F46" w:rsidP="0001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ends">
    <w:altName w:val="Calibri"/>
    <w:panose1 w:val="020B0604020202020204"/>
    <w:charset w:val="4D"/>
    <w:family w:val="auto"/>
    <w:notTrueType/>
    <w:pitch w:val="variable"/>
    <w:sig w:usb0="00000007" w:usb1="02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75B7" w14:textId="332F6B69" w:rsidR="00015E01" w:rsidRPr="009B4055" w:rsidRDefault="009B4055">
    <w:pPr>
      <w:pStyle w:val="Sidfot"/>
      <w:rPr>
        <w:rFonts w:ascii="Friends" w:hAnsi="Friends"/>
      </w:rPr>
    </w:pPr>
    <w:r w:rsidRPr="009B4055">
      <w:rPr>
        <w:rFonts w:ascii="Friends" w:hAnsi="Friends"/>
      </w:rPr>
      <w:t>www.eneff.se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1088" w14:textId="77777777" w:rsidR="00E45F46" w:rsidRDefault="00E45F46" w:rsidP="00015E01">
      <w:r>
        <w:separator/>
      </w:r>
    </w:p>
  </w:footnote>
  <w:footnote w:type="continuationSeparator" w:id="0">
    <w:p w14:paraId="6C880052" w14:textId="77777777" w:rsidR="00E45F46" w:rsidRDefault="00E45F46" w:rsidP="0001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E7C3" w14:textId="77777777" w:rsidR="00106B4D" w:rsidRDefault="00EC2120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004E1A" wp14:editId="06C117E9">
          <wp:simplePos x="0" y="0"/>
          <wp:positionH relativeFrom="column">
            <wp:posOffset>-562062</wp:posOffset>
          </wp:positionH>
          <wp:positionV relativeFrom="paragraph">
            <wp:posOffset>-138802</wp:posOffset>
          </wp:positionV>
          <wp:extent cx="881918" cy="208327"/>
          <wp:effectExtent l="0" t="0" r="0" b="0"/>
          <wp:wrapNone/>
          <wp:docPr id="808631027" name="Bildobjekt 1" descr="En bild som visar Teckensnitt, Grafik, tex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631027" name="Bildobjekt 1" descr="En bild som visar Teckensnitt, Grafik, text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918" cy="208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D8F"/>
    <w:multiLevelType w:val="hybridMultilevel"/>
    <w:tmpl w:val="60D673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42B89"/>
    <w:multiLevelType w:val="multilevel"/>
    <w:tmpl w:val="C254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D50E0"/>
    <w:multiLevelType w:val="hybridMultilevel"/>
    <w:tmpl w:val="ADB811F8"/>
    <w:lvl w:ilvl="0" w:tplc="E6445ACC">
      <w:start w:val="40"/>
      <w:numFmt w:val="bullet"/>
      <w:lvlText w:val="-"/>
      <w:lvlJc w:val="left"/>
      <w:pPr>
        <w:ind w:left="720" w:hanging="360"/>
      </w:pPr>
      <w:rPr>
        <w:rFonts w:ascii="Friends" w:eastAsia="Times New Roman" w:hAnsi="Friend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F7773"/>
    <w:multiLevelType w:val="multilevel"/>
    <w:tmpl w:val="0510817E"/>
    <w:styleLink w:val="PKTlst"/>
    <w:lvl w:ilvl="0">
      <w:numFmt w:val="bullet"/>
      <w:pStyle w:val="Punktlista"/>
      <w:lvlText w:val="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595959" w:themeColor="text1" w:themeTint="A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52880"/>
    <w:multiLevelType w:val="multilevel"/>
    <w:tmpl w:val="0510817E"/>
    <w:numStyleLink w:val="PKTlst"/>
  </w:abstractNum>
  <w:abstractNum w:abstractNumId="5" w15:restartNumberingAfterBreak="0">
    <w:nsid w:val="309165BB"/>
    <w:multiLevelType w:val="hybridMultilevel"/>
    <w:tmpl w:val="01964B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E6802"/>
    <w:multiLevelType w:val="hybridMultilevel"/>
    <w:tmpl w:val="B75CD3BC"/>
    <w:lvl w:ilvl="0" w:tplc="3A52B1D2">
      <w:start w:val="1"/>
      <w:numFmt w:val="bullet"/>
      <w:pStyle w:val="Brdtex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D15C9"/>
    <w:multiLevelType w:val="hybridMultilevel"/>
    <w:tmpl w:val="D2CA1C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861">
    <w:abstractNumId w:val="1"/>
  </w:num>
  <w:num w:numId="2" w16cid:durableId="1444689111">
    <w:abstractNumId w:val="7"/>
  </w:num>
  <w:num w:numId="3" w16cid:durableId="1525243805">
    <w:abstractNumId w:val="3"/>
  </w:num>
  <w:num w:numId="4" w16cid:durableId="439908998">
    <w:abstractNumId w:val="4"/>
  </w:num>
  <w:num w:numId="5" w16cid:durableId="593906653">
    <w:abstractNumId w:val="5"/>
  </w:num>
  <w:num w:numId="6" w16cid:durableId="1343894512">
    <w:abstractNumId w:val="0"/>
  </w:num>
  <w:num w:numId="7" w16cid:durableId="203295116">
    <w:abstractNumId w:val="2"/>
  </w:num>
  <w:num w:numId="8" w16cid:durableId="428357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A7"/>
    <w:rsid w:val="00001B8E"/>
    <w:rsid w:val="000042C1"/>
    <w:rsid w:val="00011D2C"/>
    <w:rsid w:val="00015E01"/>
    <w:rsid w:val="000219DB"/>
    <w:rsid w:val="00023950"/>
    <w:rsid w:val="00023C2A"/>
    <w:rsid w:val="000273D3"/>
    <w:rsid w:val="00045187"/>
    <w:rsid w:val="00045BA8"/>
    <w:rsid w:val="00046E87"/>
    <w:rsid w:val="000546C3"/>
    <w:rsid w:val="00062801"/>
    <w:rsid w:val="000A12B7"/>
    <w:rsid w:val="000A2CF4"/>
    <w:rsid w:val="000A466F"/>
    <w:rsid w:val="000B360F"/>
    <w:rsid w:val="000C032A"/>
    <w:rsid w:val="000C11E4"/>
    <w:rsid w:val="000C4D8A"/>
    <w:rsid w:val="000C7581"/>
    <w:rsid w:val="000E2DCC"/>
    <w:rsid w:val="000E4E3B"/>
    <w:rsid w:val="000E574C"/>
    <w:rsid w:val="000E7C03"/>
    <w:rsid w:val="000F384D"/>
    <w:rsid w:val="000F64FC"/>
    <w:rsid w:val="000F71A8"/>
    <w:rsid w:val="00102903"/>
    <w:rsid w:val="00106B4D"/>
    <w:rsid w:val="001154A8"/>
    <w:rsid w:val="00131D03"/>
    <w:rsid w:val="001356E8"/>
    <w:rsid w:val="0013584D"/>
    <w:rsid w:val="0013611C"/>
    <w:rsid w:val="00142D40"/>
    <w:rsid w:val="00143CDE"/>
    <w:rsid w:val="00145589"/>
    <w:rsid w:val="00147E38"/>
    <w:rsid w:val="00151564"/>
    <w:rsid w:val="00152FDC"/>
    <w:rsid w:val="001538AA"/>
    <w:rsid w:val="00155FBA"/>
    <w:rsid w:val="001623D7"/>
    <w:rsid w:val="00164D72"/>
    <w:rsid w:val="00183057"/>
    <w:rsid w:val="00190E5A"/>
    <w:rsid w:val="00193E25"/>
    <w:rsid w:val="001B7201"/>
    <w:rsid w:val="001C395A"/>
    <w:rsid w:val="001C3DDE"/>
    <w:rsid w:val="001C51DB"/>
    <w:rsid w:val="001D105F"/>
    <w:rsid w:val="001E6960"/>
    <w:rsid w:val="001E781D"/>
    <w:rsid w:val="001F0922"/>
    <w:rsid w:val="001F317A"/>
    <w:rsid w:val="001F77DD"/>
    <w:rsid w:val="0020084C"/>
    <w:rsid w:val="00202968"/>
    <w:rsid w:val="0021019A"/>
    <w:rsid w:val="0021541B"/>
    <w:rsid w:val="00244874"/>
    <w:rsid w:val="002457EC"/>
    <w:rsid w:val="00247E03"/>
    <w:rsid w:val="002528A9"/>
    <w:rsid w:val="0025682D"/>
    <w:rsid w:val="0026295F"/>
    <w:rsid w:val="002634F2"/>
    <w:rsid w:val="0027132F"/>
    <w:rsid w:val="002812EF"/>
    <w:rsid w:val="00281C1D"/>
    <w:rsid w:val="00283FB1"/>
    <w:rsid w:val="0029652D"/>
    <w:rsid w:val="002B067E"/>
    <w:rsid w:val="002C0590"/>
    <w:rsid w:val="002D4CBB"/>
    <w:rsid w:val="002F00B0"/>
    <w:rsid w:val="00302229"/>
    <w:rsid w:val="003033BF"/>
    <w:rsid w:val="0030709C"/>
    <w:rsid w:val="00311770"/>
    <w:rsid w:val="003157C1"/>
    <w:rsid w:val="003217B3"/>
    <w:rsid w:val="00327E03"/>
    <w:rsid w:val="003335DF"/>
    <w:rsid w:val="00335FE9"/>
    <w:rsid w:val="0035139A"/>
    <w:rsid w:val="00356FF2"/>
    <w:rsid w:val="00361A47"/>
    <w:rsid w:val="00366B64"/>
    <w:rsid w:val="0037403B"/>
    <w:rsid w:val="00375669"/>
    <w:rsid w:val="0037649D"/>
    <w:rsid w:val="0038116B"/>
    <w:rsid w:val="00381D0D"/>
    <w:rsid w:val="00386227"/>
    <w:rsid w:val="00393A8E"/>
    <w:rsid w:val="003959ED"/>
    <w:rsid w:val="00395C38"/>
    <w:rsid w:val="003C18D8"/>
    <w:rsid w:val="003C39F2"/>
    <w:rsid w:val="003D0E03"/>
    <w:rsid w:val="003D1BFB"/>
    <w:rsid w:val="003D4482"/>
    <w:rsid w:val="003D5C6C"/>
    <w:rsid w:val="003E5EC3"/>
    <w:rsid w:val="003F736D"/>
    <w:rsid w:val="004072E1"/>
    <w:rsid w:val="00413663"/>
    <w:rsid w:val="004151A2"/>
    <w:rsid w:val="00420E4D"/>
    <w:rsid w:val="00420FCA"/>
    <w:rsid w:val="00422C18"/>
    <w:rsid w:val="00425EB4"/>
    <w:rsid w:val="0043014F"/>
    <w:rsid w:val="00431A22"/>
    <w:rsid w:val="004321C5"/>
    <w:rsid w:val="00442369"/>
    <w:rsid w:val="00447B68"/>
    <w:rsid w:val="00462FB4"/>
    <w:rsid w:val="004636D9"/>
    <w:rsid w:val="004655C9"/>
    <w:rsid w:val="00474F4F"/>
    <w:rsid w:val="00476925"/>
    <w:rsid w:val="00481E26"/>
    <w:rsid w:val="00492028"/>
    <w:rsid w:val="004A421A"/>
    <w:rsid w:val="004B185F"/>
    <w:rsid w:val="004C66D4"/>
    <w:rsid w:val="004E06BC"/>
    <w:rsid w:val="004E1E26"/>
    <w:rsid w:val="004E4592"/>
    <w:rsid w:val="004F5360"/>
    <w:rsid w:val="005006C1"/>
    <w:rsid w:val="00500783"/>
    <w:rsid w:val="00512E88"/>
    <w:rsid w:val="00513C8A"/>
    <w:rsid w:val="00515EBB"/>
    <w:rsid w:val="005226FA"/>
    <w:rsid w:val="00527E29"/>
    <w:rsid w:val="005521A4"/>
    <w:rsid w:val="005530DC"/>
    <w:rsid w:val="005545D1"/>
    <w:rsid w:val="00555A9E"/>
    <w:rsid w:val="005606AB"/>
    <w:rsid w:val="0056228B"/>
    <w:rsid w:val="00565B80"/>
    <w:rsid w:val="00565DE8"/>
    <w:rsid w:val="005769F5"/>
    <w:rsid w:val="00594D5A"/>
    <w:rsid w:val="00596C92"/>
    <w:rsid w:val="005A2353"/>
    <w:rsid w:val="005B1887"/>
    <w:rsid w:val="005C0B7C"/>
    <w:rsid w:val="005D3B97"/>
    <w:rsid w:val="005D4C7D"/>
    <w:rsid w:val="005D514C"/>
    <w:rsid w:val="005D6760"/>
    <w:rsid w:val="005F3F6B"/>
    <w:rsid w:val="005F6502"/>
    <w:rsid w:val="00615850"/>
    <w:rsid w:val="006471C3"/>
    <w:rsid w:val="00652479"/>
    <w:rsid w:val="0065701B"/>
    <w:rsid w:val="006600F1"/>
    <w:rsid w:val="00673BBD"/>
    <w:rsid w:val="00677ABE"/>
    <w:rsid w:val="00677DA7"/>
    <w:rsid w:val="006814C5"/>
    <w:rsid w:val="006864CB"/>
    <w:rsid w:val="00691F57"/>
    <w:rsid w:val="00697150"/>
    <w:rsid w:val="006B497A"/>
    <w:rsid w:val="006B5973"/>
    <w:rsid w:val="006C057D"/>
    <w:rsid w:val="006C49FC"/>
    <w:rsid w:val="006D01B6"/>
    <w:rsid w:val="006E0DFB"/>
    <w:rsid w:val="006F2905"/>
    <w:rsid w:val="006F7E6D"/>
    <w:rsid w:val="00701A20"/>
    <w:rsid w:val="007064D7"/>
    <w:rsid w:val="007364CD"/>
    <w:rsid w:val="00741C6B"/>
    <w:rsid w:val="00745B9C"/>
    <w:rsid w:val="00746B5C"/>
    <w:rsid w:val="00755A95"/>
    <w:rsid w:val="00771125"/>
    <w:rsid w:val="00771A6E"/>
    <w:rsid w:val="00772B51"/>
    <w:rsid w:val="0077715F"/>
    <w:rsid w:val="0078200A"/>
    <w:rsid w:val="0078678C"/>
    <w:rsid w:val="00787335"/>
    <w:rsid w:val="007A4A07"/>
    <w:rsid w:val="007C6DBE"/>
    <w:rsid w:val="007E2CF2"/>
    <w:rsid w:val="007E7D18"/>
    <w:rsid w:val="007F4467"/>
    <w:rsid w:val="00802847"/>
    <w:rsid w:val="00811F45"/>
    <w:rsid w:val="00812BB4"/>
    <w:rsid w:val="00826E4F"/>
    <w:rsid w:val="00831412"/>
    <w:rsid w:val="008320CA"/>
    <w:rsid w:val="0083424F"/>
    <w:rsid w:val="00863167"/>
    <w:rsid w:val="00864FE5"/>
    <w:rsid w:val="00877CB5"/>
    <w:rsid w:val="00891BA4"/>
    <w:rsid w:val="00894134"/>
    <w:rsid w:val="00897768"/>
    <w:rsid w:val="008A3C92"/>
    <w:rsid w:val="008A5071"/>
    <w:rsid w:val="008B59BB"/>
    <w:rsid w:val="008B7882"/>
    <w:rsid w:val="008C1593"/>
    <w:rsid w:val="008D2320"/>
    <w:rsid w:val="008D4041"/>
    <w:rsid w:val="008D45C6"/>
    <w:rsid w:val="008E0EC8"/>
    <w:rsid w:val="008E4F2E"/>
    <w:rsid w:val="008F2739"/>
    <w:rsid w:val="008F2EE3"/>
    <w:rsid w:val="008F6F27"/>
    <w:rsid w:val="008F789B"/>
    <w:rsid w:val="008F7DD0"/>
    <w:rsid w:val="00905982"/>
    <w:rsid w:val="00913AC6"/>
    <w:rsid w:val="00914F06"/>
    <w:rsid w:val="0092004F"/>
    <w:rsid w:val="0092227F"/>
    <w:rsid w:val="00922DC2"/>
    <w:rsid w:val="00924CED"/>
    <w:rsid w:val="009345F6"/>
    <w:rsid w:val="00935AEC"/>
    <w:rsid w:val="00960E41"/>
    <w:rsid w:val="00962188"/>
    <w:rsid w:val="0096253B"/>
    <w:rsid w:val="00962787"/>
    <w:rsid w:val="00965D14"/>
    <w:rsid w:val="00975472"/>
    <w:rsid w:val="00981008"/>
    <w:rsid w:val="00985A9B"/>
    <w:rsid w:val="009A0F2E"/>
    <w:rsid w:val="009A2160"/>
    <w:rsid w:val="009B2DE2"/>
    <w:rsid w:val="009B4055"/>
    <w:rsid w:val="009C2D21"/>
    <w:rsid w:val="009C3F11"/>
    <w:rsid w:val="009D649C"/>
    <w:rsid w:val="009E3B99"/>
    <w:rsid w:val="009E6492"/>
    <w:rsid w:val="00A0046A"/>
    <w:rsid w:val="00A00A5C"/>
    <w:rsid w:val="00A0451A"/>
    <w:rsid w:val="00A0701A"/>
    <w:rsid w:val="00A13F3E"/>
    <w:rsid w:val="00A21854"/>
    <w:rsid w:val="00A223DB"/>
    <w:rsid w:val="00A234BE"/>
    <w:rsid w:val="00A251C5"/>
    <w:rsid w:val="00A266A7"/>
    <w:rsid w:val="00A26E7A"/>
    <w:rsid w:val="00A32A62"/>
    <w:rsid w:val="00A37EEF"/>
    <w:rsid w:val="00A53CD5"/>
    <w:rsid w:val="00A54A88"/>
    <w:rsid w:val="00A55813"/>
    <w:rsid w:val="00A60441"/>
    <w:rsid w:val="00A638E0"/>
    <w:rsid w:val="00A65B4A"/>
    <w:rsid w:val="00A71EFC"/>
    <w:rsid w:val="00A87928"/>
    <w:rsid w:val="00A92A2D"/>
    <w:rsid w:val="00AA09AE"/>
    <w:rsid w:val="00AA7006"/>
    <w:rsid w:val="00AB34C8"/>
    <w:rsid w:val="00AC59C0"/>
    <w:rsid w:val="00AE370E"/>
    <w:rsid w:val="00AE7ACA"/>
    <w:rsid w:val="00AF0A64"/>
    <w:rsid w:val="00AF2DA5"/>
    <w:rsid w:val="00AF3654"/>
    <w:rsid w:val="00B00EE5"/>
    <w:rsid w:val="00B02849"/>
    <w:rsid w:val="00B07B5F"/>
    <w:rsid w:val="00B178A3"/>
    <w:rsid w:val="00B274D1"/>
    <w:rsid w:val="00B32B9A"/>
    <w:rsid w:val="00B4153B"/>
    <w:rsid w:val="00B5108B"/>
    <w:rsid w:val="00B526E0"/>
    <w:rsid w:val="00B60643"/>
    <w:rsid w:val="00B63351"/>
    <w:rsid w:val="00B66A9F"/>
    <w:rsid w:val="00B71618"/>
    <w:rsid w:val="00B71C3E"/>
    <w:rsid w:val="00B85915"/>
    <w:rsid w:val="00B91881"/>
    <w:rsid w:val="00B96EF7"/>
    <w:rsid w:val="00BA2F4F"/>
    <w:rsid w:val="00BA4A3C"/>
    <w:rsid w:val="00BA671A"/>
    <w:rsid w:val="00BA675E"/>
    <w:rsid w:val="00BC07DE"/>
    <w:rsid w:val="00BE4278"/>
    <w:rsid w:val="00BE51AA"/>
    <w:rsid w:val="00BE74EE"/>
    <w:rsid w:val="00BF04E8"/>
    <w:rsid w:val="00BF5F5D"/>
    <w:rsid w:val="00C11C90"/>
    <w:rsid w:val="00C14FDE"/>
    <w:rsid w:val="00C17A91"/>
    <w:rsid w:val="00C17F70"/>
    <w:rsid w:val="00C21D23"/>
    <w:rsid w:val="00C275F2"/>
    <w:rsid w:val="00C424EF"/>
    <w:rsid w:val="00C4481E"/>
    <w:rsid w:val="00C464D6"/>
    <w:rsid w:val="00C64B17"/>
    <w:rsid w:val="00C6529D"/>
    <w:rsid w:val="00C677FA"/>
    <w:rsid w:val="00C760DC"/>
    <w:rsid w:val="00C86A33"/>
    <w:rsid w:val="00C9412A"/>
    <w:rsid w:val="00C94348"/>
    <w:rsid w:val="00CA2952"/>
    <w:rsid w:val="00CB4BF4"/>
    <w:rsid w:val="00CB4F2C"/>
    <w:rsid w:val="00CB6B80"/>
    <w:rsid w:val="00CB71DD"/>
    <w:rsid w:val="00CC33D9"/>
    <w:rsid w:val="00CC3410"/>
    <w:rsid w:val="00CD2EC1"/>
    <w:rsid w:val="00CD3DAA"/>
    <w:rsid w:val="00CD6189"/>
    <w:rsid w:val="00CD6AE1"/>
    <w:rsid w:val="00CE2B4D"/>
    <w:rsid w:val="00CF0962"/>
    <w:rsid w:val="00CF1451"/>
    <w:rsid w:val="00D069E1"/>
    <w:rsid w:val="00D14FF2"/>
    <w:rsid w:val="00D30F3A"/>
    <w:rsid w:val="00D34B83"/>
    <w:rsid w:val="00D42F5F"/>
    <w:rsid w:val="00D44B18"/>
    <w:rsid w:val="00D46E3A"/>
    <w:rsid w:val="00D51A56"/>
    <w:rsid w:val="00D559F6"/>
    <w:rsid w:val="00D80A1B"/>
    <w:rsid w:val="00D979C5"/>
    <w:rsid w:val="00DB682C"/>
    <w:rsid w:val="00DC3262"/>
    <w:rsid w:val="00DE0FFB"/>
    <w:rsid w:val="00DF1E09"/>
    <w:rsid w:val="00E01273"/>
    <w:rsid w:val="00E1632E"/>
    <w:rsid w:val="00E45F46"/>
    <w:rsid w:val="00E51DBD"/>
    <w:rsid w:val="00E56EE3"/>
    <w:rsid w:val="00E62266"/>
    <w:rsid w:val="00E63C21"/>
    <w:rsid w:val="00E71173"/>
    <w:rsid w:val="00E7688C"/>
    <w:rsid w:val="00E80A94"/>
    <w:rsid w:val="00E97010"/>
    <w:rsid w:val="00EB6744"/>
    <w:rsid w:val="00EC2120"/>
    <w:rsid w:val="00ED12F9"/>
    <w:rsid w:val="00ED3461"/>
    <w:rsid w:val="00ED3B41"/>
    <w:rsid w:val="00EE25C3"/>
    <w:rsid w:val="00EE4E25"/>
    <w:rsid w:val="00EF7A20"/>
    <w:rsid w:val="00F00BC8"/>
    <w:rsid w:val="00F01056"/>
    <w:rsid w:val="00F12360"/>
    <w:rsid w:val="00F234C5"/>
    <w:rsid w:val="00F43FEB"/>
    <w:rsid w:val="00F629BC"/>
    <w:rsid w:val="00F65ACD"/>
    <w:rsid w:val="00F716E0"/>
    <w:rsid w:val="00F721E5"/>
    <w:rsid w:val="00F75209"/>
    <w:rsid w:val="00F82AE7"/>
    <w:rsid w:val="00F8751F"/>
    <w:rsid w:val="00F87DC7"/>
    <w:rsid w:val="00F911A0"/>
    <w:rsid w:val="00FA19E3"/>
    <w:rsid w:val="00FA251B"/>
    <w:rsid w:val="00FA28E7"/>
    <w:rsid w:val="00FA6343"/>
    <w:rsid w:val="00FA6515"/>
    <w:rsid w:val="00FA6DA1"/>
    <w:rsid w:val="00FB65B1"/>
    <w:rsid w:val="00FE3EA6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48035"/>
  <w15:chartTrackingRefBased/>
  <w15:docId w15:val="{4946728C-92A6-D24E-9950-2E3A89A2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43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13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15E01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5E01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015E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15E01"/>
  </w:style>
  <w:style w:type="paragraph" w:styleId="Sidfot">
    <w:name w:val="footer"/>
    <w:basedOn w:val="Normal"/>
    <w:link w:val="SidfotChar"/>
    <w:uiPriority w:val="99"/>
    <w:unhideWhenUsed/>
    <w:rsid w:val="00015E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15E01"/>
  </w:style>
  <w:style w:type="character" w:customStyle="1" w:styleId="Rubrik1Char">
    <w:name w:val="Rubrik 1 Char"/>
    <w:basedOn w:val="Standardstycketeckensnitt"/>
    <w:link w:val="Rubrik1"/>
    <w:uiPriority w:val="9"/>
    <w:rsid w:val="00C9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C94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266A7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814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E7C03"/>
    <w:rPr>
      <w:color w:val="954F72" w:themeColor="followedHyperlink"/>
      <w:u w:val="single"/>
    </w:rPr>
  </w:style>
  <w:style w:type="paragraph" w:styleId="Punktlista">
    <w:name w:val="List Bullet"/>
    <w:basedOn w:val="Liststycke"/>
    <w:uiPriority w:val="10"/>
    <w:unhideWhenUsed/>
    <w:qFormat/>
    <w:rsid w:val="00A251C5"/>
    <w:pPr>
      <w:numPr>
        <w:numId w:val="4"/>
      </w:numPr>
      <w:tabs>
        <w:tab w:val="num" w:pos="360"/>
      </w:tabs>
      <w:spacing w:after="120" w:line="300" w:lineRule="auto"/>
      <w:ind w:left="720" w:firstLine="0"/>
    </w:pPr>
    <w:rPr>
      <w:rFonts w:cs="Times New Roman"/>
      <w:sz w:val="22"/>
      <w:szCs w:val="22"/>
    </w:rPr>
  </w:style>
  <w:style w:type="numbering" w:customStyle="1" w:styleId="PKTlst">
    <w:name w:val="PKT lst"/>
    <w:uiPriority w:val="99"/>
    <w:rsid w:val="00A251C5"/>
    <w:pPr>
      <w:numPr>
        <w:numId w:val="3"/>
      </w:numPr>
    </w:pPr>
  </w:style>
  <w:style w:type="paragraph" w:styleId="Liststycke">
    <w:name w:val="List Paragraph"/>
    <w:basedOn w:val="Normal"/>
    <w:link w:val="ListstyckeChar"/>
    <w:uiPriority w:val="99"/>
    <w:qFormat/>
    <w:rsid w:val="00A251C5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481E26"/>
  </w:style>
  <w:style w:type="character" w:styleId="Olstomnmnande">
    <w:name w:val="Unresolved Mention"/>
    <w:basedOn w:val="Standardstycketeckensnitt"/>
    <w:uiPriority w:val="99"/>
    <w:semiHidden/>
    <w:unhideWhenUsed/>
    <w:rsid w:val="00481E26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78200A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200A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139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rdtext2">
    <w:name w:val="Brödtext_2"/>
    <w:basedOn w:val="Liststycke"/>
    <w:qFormat/>
    <w:rsid w:val="0035139A"/>
    <w:pPr>
      <w:numPr>
        <w:numId w:val="8"/>
      </w:numPr>
      <w:contextualSpacing w:val="0"/>
    </w:pPr>
    <w:rPr>
      <w:rFonts w:ascii="Times New Roman" w:eastAsia="Times New Roman" w:hAnsi="Times New Roman" w:cs="Times New Roman"/>
      <w:sz w:val="22"/>
      <w:lang w:eastAsia="sv-SE"/>
    </w:rPr>
  </w:style>
  <w:style w:type="character" w:customStyle="1" w:styleId="ListstyckeChar">
    <w:name w:val="Liststycke Char"/>
    <w:basedOn w:val="Standardstycketeckensnitt"/>
    <w:link w:val="Liststycke"/>
    <w:uiPriority w:val="99"/>
    <w:rsid w:val="0035139A"/>
  </w:style>
  <w:style w:type="paragraph" w:customStyle="1" w:styleId="p1">
    <w:name w:val="p1"/>
    <w:basedOn w:val="Normal"/>
    <w:rsid w:val="00677ABE"/>
    <w:rPr>
      <w:rFonts w:ascii="Helvetica" w:eastAsia="Times New Roman" w:hAnsi="Helvetica" w:cs="Times New Roman"/>
      <w:color w:val="000000"/>
      <w:sz w:val="12"/>
      <w:szCs w:val="1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0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eflbs/Library/CloudStorage/OneDrive-SNMO/Dokument/EEF%20internt/Fo&#776;reningen/Kommunikation/Mallar%20PPT%20och%20Word/Word%20Mall%20Eneff%20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0c3e1-121e-4762-95a4-60d3aeda8005" xsi:nil="true"/>
    <lcf76f155ced4ddcb4097134ff3c332f xmlns="7022896b-ade6-49c1-a284-0cd2a452ff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D0B373E4FD34BBC4643DC3A6A62CC" ma:contentTypeVersion="14" ma:contentTypeDescription="Skapa ett nytt dokument." ma:contentTypeScope="" ma:versionID="2ac3bcc2aeb7489e8b7fdc31c6bd5abc">
  <xsd:schema xmlns:xsd="http://www.w3.org/2001/XMLSchema" xmlns:xs="http://www.w3.org/2001/XMLSchema" xmlns:p="http://schemas.microsoft.com/office/2006/metadata/properties" xmlns:ns2="7022896b-ade6-49c1-a284-0cd2a452ffd2" xmlns:ns3="32b0c3e1-121e-4762-95a4-60d3aeda8005" targetNamespace="http://schemas.microsoft.com/office/2006/metadata/properties" ma:root="true" ma:fieldsID="7fdb9001ba112d4412a44df1af2a228e" ns2:_="" ns3:_="">
    <xsd:import namespace="7022896b-ade6-49c1-a284-0cd2a452ffd2"/>
    <xsd:import namespace="32b0c3e1-121e-4762-95a4-60d3aeda8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896b-ade6-49c1-a284-0cd2a452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eb8f92f-18eb-4bed-ba4b-f8283a41e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c3e1-121e-4762-95a4-60d3aeda80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e2367b-0457-4156-8535-4f45cbd929ec}" ma:internalName="TaxCatchAll" ma:showField="CatchAllData" ma:web="32b0c3e1-121e-4762-95a4-60d3aeda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2789D-9B01-456E-8A6B-6F63CD0C7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A7C46-8D86-4060-8B0C-649E61B1322C}">
  <ds:schemaRefs>
    <ds:schemaRef ds:uri="http://schemas.microsoft.com/office/2006/metadata/properties"/>
    <ds:schemaRef ds:uri="http://schemas.microsoft.com/office/infopath/2007/PartnerControls"/>
    <ds:schemaRef ds:uri="32b0c3e1-121e-4762-95a4-60d3aeda8005"/>
    <ds:schemaRef ds:uri="7022896b-ade6-49c1-a284-0cd2a452ffd2"/>
  </ds:schemaRefs>
</ds:datastoreItem>
</file>

<file path=customXml/itemProps3.xml><?xml version="1.0" encoding="utf-8"?>
<ds:datastoreItem xmlns:ds="http://schemas.openxmlformats.org/officeDocument/2006/customXml" ds:itemID="{0CDFA002-403F-4EA2-9DC5-8FC37B73A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2896b-ade6-49c1-a284-0cd2a452ffd2"/>
    <ds:schemaRef ds:uri="32b0c3e1-121e-4762-95a4-60d3aeda8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Mall Eneff 2.dotx</Template>
  <TotalTime>36</TotalTime>
  <Pages>1</Pages>
  <Words>315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Bångens</dc:creator>
  <cp:keywords/>
  <dc:description/>
  <cp:lastModifiedBy>Lotta Bångens</cp:lastModifiedBy>
  <cp:revision>59</cp:revision>
  <dcterms:created xsi:type="dcterms:W3CDTF">2025-06-09T13:06:00Z</dcterms:created>
  <dcterms:modified xsi:type="dcterms:W3CDTF">2025-06-23T08:02:00Z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0x010100B53D0B373E4FD34BBC4643DC3A6A62CC</vt:lpwstr>
  </property>
  <property fmtid="{D5CDD505-2E9C-101B-9397-08002B2CF9AE}" pid="3" name="Order">
    <vt:r8>1500200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